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ГОСУДАРСТВЕННОЕ ОБРАЗОВАТЕЛЬНОЕ УЧРЕЖДЕНИЕ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«Тираспольский юридический институт Министерства внутренних дел Приднестровской Молдавской республики им М.И.Кутузова»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       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Кафедра государственно-правовых дисциплин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ПЛАН</w:t>
      </w:r>
    </w:p>
    <w:p w:rsid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 xml:space="preserve">практического занятия </w:t>
      </w:r>
    </w:p>
    <w:p w:rsidR="00D8102B" w:rsidRPr="00B07F80" w:rsidRDefault="00D8102B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274E9" w:rsidRPr="005274E9" w:rsidRDefault="005274E9" w:rsidP="005274E9">
      <w:pPr>
        <w:jc w:val="center"/>
        <w:rPr>
          <w:rFonts w:ascii="Times New Roman" w:hAnsi="Times New Roman"/>
          <w:b/>
          <w:sz w:val="28"/>
          <w:szCs w:val="28"/>
        </w:rPr>
      </w:pPr>
      <w:r w:rsidRPr="005274E9">
        <w:rPr>
          <w:rFonts w:ascii="Times New Roman" w:hAnsi="Times New Roman"/>
          <w:b/>
          <w:sz w:val="28"/>
          <w:szCs w:val="28"/>
        </w:rPr>
        <w:t>по дисциплине "Конституционно-правовой статус личности"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274E9" w:rsidRPr="005274E9" w:rsidRDefault="005274E9" w:rsidP="005274E9">
      <w:pPr>
        <w:jc w:val="center"/>
        <w:rPr>
          <w:rFonts w:ascii="Times New Roman" w:hAnsi="Times New Roman"/>
          <w:b/>
          <w:sz w:val="28"/>
          <w:szCs w:val="28"/>
        </w:rPr>
      </w:pPr>
      <w:r w:rsidRPr="005274E9">
        <w:rPr>
          <w:rFonts w:ascii="Times New Roman" w:hAnsi="Times New Roman"/>
          <w:b/>
          <w:sz w:val="28"/>
          <w:szCs w:val="28"/>
        </w:rPr>
        <w:t>ТЕМА № 1.</w:t>
      </w:r>
    </w:p>
    <w:p w:rsidR="005274E9" w:rsidRPr="005274E9" w:rsidRDefault="005274E9" w:rsidP="005274E9">
      <w:pPr>
        <w:pStyle w:val="1"/>
        <w:spacing w:line="360" w:lineRule="auto"/>
        <w:jc w:val="center"/>
        <w:rPr>
          <w:rFonts w:ascii="Times New Roman" w:hAnsi="Times New Roman"/>
          <w:color w:val="auto"/>
        </w:rPr>
      </w:pPr>
      <w:r w:rsidRPr="005274E9">
        <w:rPr>
          <w:rFonts w:ascii="Times New Roman" w:hAnsi="Times New Roman"/>
          <w:color w:val="auto"/>
        </w:rPr>
        <w:t>КОНСТИТУЦИОННО-ПРАВОВОЙ СТАТУС ЛИЧНОСТИ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b/>
          <w:sz w:val="24"/>
          <w:szCs w:val="24"/>
        </w:rPr>
        <w:t>Подготовил: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="00D8102B">
        <w:rPr>
          <w:rFonts w:ascii="Times New Roman" w:hAnsi="Times New Roman"/>
          <w:sz w:val="24"/>
          <w:szCs w:val="24"/>
        </w:rPr>
        <w:t>Старший п</w:t>
      </w:r>
      <w:r w:rsidRPr="00B07F80">
        <w:rPr>
          <w:rFonts w:ascii="Times New Roman" w:hAnsi="Times New Roman"/>
          <w:sz w:val="24"/>
          <w:szCs w:val="24"/>
        </w:rPr>
        <w:t>реподаватель кафедры Гос.ПД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  <w:t>Мальченко А.В.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Обсужден и одобрен</w:t>
      </w:r>
      <w:r w:rsidRPr="00B07F80">
        <w:rPr>
          <w:rFonts w:ascii="Times New Roman" w:hAnsi="Times New Roman"/>
          <w:sz w:val="24"/>
          <w:szCs w:val="24"/>
        </w:rPr>
        <w:t xml:space="preserve"> 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на заседании кафедры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Протокол №______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от "____"_____________20</w:t>
      </w:r>
      <w:r w:rsidR="00D8102B">
        <w:rPr>
          <w:rFonts w:ascii="Times New Roman" w:hAnsi="Times New Roman"/>
          <w:sz w:val="24"/>
          <w:szCs w:val="24"/>
        </w:rPr>
        <w:t>22</w:t>
      </w:r>
      <w:r w:rsidRPr="00B07F80">
        <w:rPr>
          <w:rFonts w:ascii="Times New Roman" w:hAnsi="Times New Roman"/>
          <w:sz w:val="24"/>
          <w:szCs w:val="24"/>
        </w:rPr>
        <w:t xml:space="preserve"> г.</w:t>
      </w: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г. Тирасполь, 20</w:t>
      </w:r>
      <w:r w:rsidR="00D8102B">
        <w:rPr>
          <w:rFonts w:ascii="Times New Roman" w:hAnsi="Times New Roman"/>
          <w:b/>
          <w:sz w:val="24"/>
          <w:szCs w:val="24"/>
        </w:rPr>
        <w:t>22</w:t>
      </w:r>
      <w:r w:rsidRPr="00B07F80">
        <w:rPr>
          <w:rFonts w:ascii="Times New Roman" w:hAnsi="Times New Roman"/>
          <w:b/>
          <w:sz w:val="24"/>
          <w:szCs w:val="24"/>
        </w:rPr>
        <w:t xml:space="preserve"> г.</w:t>
      </w:r>
    </w:p>
    <w:p w:rsidR="00D8102B" w:rsidRPr="00D8102B" w:rsidRDefault="00D8102B" w:rsidP="00D810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102B">
        <w:rPr>
          <w:rFonts w:ascii="Times New Roman" w:hAnsi="Times New Roman"/>
          <w:b/>
          <w:sz w:val="28"/>
          <w:szCs w:val="28"/>
        </w:rPr>
        <w:lastRenderedPageBreak/>
        <w:t>Тема №1.</w:t>
      </w:r>
      <w:r w:rsidRPr="00D8102B">
        <w:rPr>
          <w:rFonts w:ascii="Times New Roman" w:hAnsi="Times New Roman"/>
          <w:sz w:val="28"/>
          <w:szCs w:val="28"/>
        </w:rPr>
        <w:t xml:space="preserve"> </w:t>
      </w:r>
      <w:r w:rsidRPr="00D8102B">
        <w:rPr>
          <w:rFonts w:ascii="Times New Roman" w:hAnsi="Times New Roman"/>
          <w:b/>
          <w:sz w:val="28"/>
          <w:szCs w:val="28"/>
        </w:rPr>
        <w:t>«Конституционно-правовой статус личности»</w:t>
      </w:r>
    </w:p>
    <w:p w:rsidR="00D8102B" w:rsidRPr="00D8102B" w:rsidRDefault="00D8102B" w:rsidP="00D810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8102B" w:rsidRPr="00D8102B" w:rsidRDefault="00D8102B" w:rsidP="00D8102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810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</w:t>
      </w:r>
      <w:r w:rsidRPr="00D8102B">
        <w:rPr>
          <w:rFonts w:ascii="Times New Roman" w:hAnsi="Times New Roman"/>
          <w:color w:val="000000"/>
          <w:sz w:val="28"/>
          <w:szCs w:val="28"/>
          <w:u w:val="single"/>
          <w:shd w:val="clear" w:color="auto" w:fill="FFFFFF"/>
        </w:rPr>
        <w:t>Целью</w:t>
      </w:r>
      <w:r w:rsidRPr="00D810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практического занятия является определение места конституционно-</w:t>
      </w:r>
      <w:r w:rsidRPr="00D8102B">
        <w:rPr>
          <w:rFonts w:ascii="Times New Roman" w:hAnsi="Times New Roman"/>
          <w:color w:val="000000"/>
          <w:sz w:val="28"/>
          <w:szCs w:val="28"/>
        </w:rPr>
        <w:t xml:space="preserve">правового статуса личности как конституционно-правового института, </w:t>
      </w:r>
      <w:r w:rsidRPr="00D810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уяснение понятий гражданства, правового статуса личности, принципов </w:t>
      </w:r>
      <w:r w:rsidRPr="00D8102B">
        <w:rPr>
          <w:rFonts w:ascii="Times New Roman" w:hAnsi="Times New Roman"/>
          <w:color w:val="000000"/>
          <w:sz w:val="28"/>
          <w:szCs w:val="28"/>
        </w:rPr>
        <w:t>конституционно-правового статуса личности и их видов.</w:t>
      </w:r>
    </w:p>
    <w:p w:rsidR="00D8102B" w:rsidRPr="00D8102B" w:rsidRDefault="00D8102B" w:rsidP="00D810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8102B" w:rsidRPr="00D8102B" w:rsidRDefault="00D8102B" w:rsidP="00D810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102B">
        <w:rPr>
          <w:rFonts w:ascii="Times New Roman" w:hAnsi="Times New Roman"/>
          <w:sz w:val="28"/>
          <w:szCs w:val="28"/>
        </w:rPr>
        <w:t>1. ЛОГИКО-СТРУКТУРНЫЙ ПЛАН:</w:t>
      </w:r>
    </w:p>
    <w:p w:rsidR="00D8102B" w:rsidRPr="00D8102B" w:rsidRDefault="00D8102B" w:rsidP="00D810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8102B" w:rsidRPr="00D8102B" w:rsidRDefault="00D8102B" w:rsidP="00D810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102B">
        <w:rPr>
          <w:rFonts w:ascii="Times New Roman" w:hAnsi="Times New Roman"/>
          <w:sz w:val="28"/>
          <w:szCs w:val="28"/>
        </w:rPr>
        <w:t xml:space="preserve">    1. Понятие и структура конституционно-правового статуса личности.</w:t>
      </w:r>
    </w:p>
    <w:p w:rsidR="00D8102B" w:rsidRPr="00D8102B" w:rsidRDefault="00D8102B" w:rsidP="00D8102B">
      <w:pPr>
        <w:pStyle w:val="1"/>
        <w:spacing w:before="0" w:line="240" w:lineRule="auto"/>
        <w:ind w:hanging="427"/>
        <w:jc w:val="both"/>
        <w:rPr>
          <w:rFonts w:ascii="Times New Roman" w:hAnsi="Times New Roman"/>
          <w:b w:val="0"/>
          <w:color w:val="auto"/>
        </w:rPr>
      </w:pPr>
      <w:r w:rsidRPr="00D8102B">
        <w:rPr>
          <w:rFonts w:ascii="Times New Roman" w:hAnsi="Times New Roman"/>
          <w:b w:val="0"/>
          <w:color w:val="auto"/>
        </w:rPr>
        <w:t xml:space="preserve">           2.  </w:t>
      </w:r>
      <w:bookmarkStart w:id="0" w:name="_Toc70318"/>
      <w:r w:rsidRPr="00D8102B">
        <w:rPr>
          <w:rFonts w:ascii="Times New Roman" w:hAnsi="Times New Roman"/>
          <w:b w:val="0"/>
          <w:color w:val="auto"/>
        </w:rPr>
        <w:t xml:space="preserve">Принципы конституционного статуса человека и гражданина. </w:t>
      </w:r>
      <w:bookmarkEnd w:id="0"/>
    </w:p>
    <w:p w:rsidR="00D8102B" w:rsidRPr="00D8102B" w:rsidRDefault="00D8102B" w:rsidP="00D8102B">
      <w:pPr>
        <w:pStyle w:val="a4"/>
        <w:spacing w:after="0"/>
        <w:jc w:val="both"/>
        <w:rPr>
          <w:sz w:val="28"/>
          <w:szCs w:val="28"/>
        </w:rPr>
      </w:pPr>
      <w:r w:rsidRPr="00D8102B">
        <w:rPr>
          <w:sz w:val="28"/>
          <w:szCs w:val="28"/>
        </w:rPr>
        <w:t xml:space="preserve">    3. Понятие и сущность основных (конституционных) прав, свобод и обязанностей граждан.</w:t>
      </w:r>
    </w:p>
    <w:p w:rsidR="00D8102B" w:rsidRPr="00D8102B" w:rsidRDefault="00D8102B" w:rsidP="00D8102B">
      <w:pPr>
        <w:pStyle w:val="a4"/>
        <w:spacing w:after="0"/>
        <w:jc w:val="both"/>
        <w:rPr>
          <w:bCs/>
          <w:iCs/>
          <w:sz w:val="28"/>
          <w:szCs w:val="28"/>
        </w:rPr>
      </w:pPr>
      <w:r w:rsidRPr="00D8102B">
        <w:rPr>
          <w:sz w:val="28"/>
          <w:szCs w:val="28"/>
        </w:rPr>
        <w:t xml:space="preserve">    4. </w:t>
      </w:r>
      <w:r w:rsidRPr="00D8102B">
        <w:rPr>
          <w:bCs/>
          <w:iCs/>
          <w:sz w:val="28"/>
          <w:szCs w:val="28"/>
        </w:rPr>
        <w:t>Классификация поколений прав как исторических последовательных.</w:t>
      </w:r>
    </w:p>
    <w:p w:rsidR="00D8102B" w:rsidRDefault="00D8102B" w:rsidP="00D8102B">
      <w:pPr>
        <w:pStyle w:val="1"/>
        <w:spacing w:before="0" w:line="240" w:lineRule="auto"/>
        <w:ind w:hanging="567"/>
        <w:jc w:val="both"/>
        <w:rPr>
          <w:rFonts w:ascii="Times New Roman" w:hAnsi="Times New Roman"/>
          <w:b w:val="0"/>
          <w:color w:val="auto"/>
        </w:rPr>
      </w:pPr>
      <w:r w:rsidRPr="00D8102B">
        <w:rPr>
          <w:rFonts w:ascii="Times New Roman" w:hAnsi="Times New Roman"/>
          <w:b w:val="0"/>
          <w:color w:val="auto"/>
        </w:rPr>
        <w:t xml:space="preserve">             5. Понятие, сущность и принципы гражданства Приднестровской Молдавской Республики.</w:t>
      </w:r>
    </w:p>
    <w:p w:rsidR="00D8102B" w:rsidRPr="00D8102B" w:rsidRDefault="00D8102B" w:rsidP="00D8102B"/>
    <w:p w:rsidR="00D8102B" w:rsidRPr="00D8102B" w:rsidRDefault="00D8102B" w:rsidP="00D810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102B">
        <w:rPr>
          <w:rFonts w:ascii="Times New Roman" w:hAnsi="Times New Roman"/>
          <w:sz w:val="28"/>
          <w:szCs w:val="28"/>
        </w:rPr>
        <w:t>2. МЕТОДИЧЕСКИЕ РЕКОМЕНДАЦИИ:</w:t>
      </w:r>
    </w:p>
    <w:p w:rsidR="00D8102B" w:rsidRPr="00D8102B" w:rsidRDefault="00D8102B" w:rsidP="00D810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8102B" w:rsidRPr="00D8102B" w:rsidRDefault="00D8102B" w:rsidP="00D810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102B">
        <w:rPr>
          <w:rFonts w:ascii="Times New Roman" w:hAnsi="Times New Roman"/>
          <w:sz w:val="28"/>
          <w:szCs w:val="28"/>
        </w:rPr>
        <w:t xml:space="preserve">        При рассмотрении вышеуказанных вопросов целесообразно исходить из того, что: </w:t>
      </w:r>
    </w:p>
    <w:p w:rsidR="00D8102B" w:rsidRPr="00D8102B" w:rsidRDefault="00D8102B" w:rsidP="00D810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102B">
        <w:rPr>
          <w:rFonts w:ascii="Times New Roman" w:hAnsi="Times New Roman"/>
          <w:sz w:val="28"/>
          <w:szCs w:val="28"/>
        </w:rPr>
        <w:t xml:space="preserve">      -</w:t>
      </w:r>
      <w:r w:rsidRPr="00D8102B">
        <w:rPr>
          <w:rFonts w:ascii="Times New Roman" w:hAnsi="Times New Roman"/>
          <w:i/>
          <w:sz w:val="28"/>
          <w:szCs w:val="28"/>
        </w:rPr>
        <w:t xml:space="preserve"> </w:t>
      </w:r>
      <w:r w:rsidRPr="00D8102B">
        <w:rPr>
          <w:rFonts w:ascii="Times New Roman" w:hAnsi="Times New Roman"/>
          <w:sz w:val="28"/>
          <w:szCs w:val="28"/>
        </w:rPr>
        <w:t>понятие конституционно-правового статуса как юридической категории сопряжено также с понятием конституционного и правового статуса. В науке существует ряд представлений о содержании конституционно-правового статуса. В узком смысле конституционно-правовой статус какого-либо субъекта права включает права, свободы и обязанности субъекта, урегулированные нормами конституционного права.</w:t>
      </w:r>
    </w:p>
    <w:p w:rsidR="00D8102B" w:rsidRPr="00D8102B" w:rsidRDefault="00D8102B" w:rsidP="00D810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102B">
        <w:rPr>
          <w:rFonts w:ascii="Times New Roman" w:hAnsi="Times New Roman"/>
          <w:sz w:val="28"/>
          <w:szCs w:val="28"/>
        </w:rPr>
        <w:t xml:space="preserve">        В широком смысле конституционно-правовой статус означает правовое регулирование положения субъекта права различными нормами права с акцентом на нормы Конституции Приднестровской Молдавской Республики. </w:t>
      </w:r>
    </w:p>
    <w:p w:rsidR="00D8102B" w:rsidRPr="00D8102B" w:rsidRDefault="00D8102B" w:rsidP="00D810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102B">
        <w:rPr>
          <w:rFonts w:ascii="Times New Roman" w:hAnsi="Times New Roman"/>
          <w:sz w:val="28"/>
          <w:szCs w:val="28"/>
        </w:rPr>
        <w:t xml:space="preserve">          Далее следует обсудить содержание правового статуса личности, который может быть общим, специальным и индивидуальным.</w:t>
      </w:r>
    </w:p>
    <w:p w:rsidR="00D8102B" w:rsidRPr="00D8102B" w:rsidRDefault="00D8102B" w:rsidP="00D810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102B">
        <w:rPr>
          <w:rFonts w:ascii="Times New Roman" w:hAnsi="Times New Roman"/>
          <w:sz w:val="28"/>
          <w:szCs w:val="28"/>
        </w:rPr>
        <w:t xml:space="preserve">       - Отвечая на второй вопрос студентам необходимо перечислить и охарактеризовать принципы конституционного статуса человека и гражданина, основываясь на нормы Конституции Приднестровской Молдавской Республики. </w:t>
      </w:r>
    </w:p>
    <w:p w:rsidR="00D8102B" w:rsidRPr="00D8102B" w:rsidRDefault="00D8102B" w:rsidP="00D810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102B">
        <w:rPr>
          <w:rFonts w:ascii="Times New Roman" w:hAnsi="Times New Roman"/>
          <w:sz w:val="28"/>
          <w:szCs w:val="28"/>
        </w:rPr>
        <w:t xml:space="preserve">      - При обсуждении понятия и сущности основных (конституционных) прав, свобод и обязанностей граждан, следует исходить из   того, что в науке конституционного права «права» и «свободы» рассматривают либо как равнозначные категории, либо различающиеся правомочия личности. Обе категории предполагают возможность личности избирать вид и меру своего должного поведения. В то же время категория «право» чаще связана с обеспечением природных качеств человека (право на жизнь, неприкосновенность, выбирать место пребывания и жительства).  Категория </w:t>
      </w:r>
      <w:r w:rsidRPr="00D8102B">
        <w:rPr>
          <w:rFonts w:ascii="Times New Roman" w:hAnsi="Times New Roman"/>
          <w:sz w:val="28"/>
          <w:szCs w:val="28"/>
        </w:rPr>
        <w:lastRenderedPageBreak/>
        <w:t xml:space="preserve">«свобода» в большей степени связана с духовными качествами человека (свобода совести, вероисповедания, свобода слова).   </w:t>
      </w:r>
    </w:p>
    <w:p w:rsidR="00D8102B" w:rsidRPr="00D8102B" w:rsidRDefault="00D8102B" w:rsidP="00D810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102B">
        <w:rPr>
          <w:rFonts w:ascii="Times New Roman" w:hAnsi="Times New Roman"/>
          <w:sz w:val="28"/>
          <w:szCs w:val="28"/>
        </w:rPr>
        <w:t xml:space="preserve">     -   При ответе на вопрос о</w:t>
      </w:r>
      <w:r w:rsidRPr="00D8102B">
        <w:rPr>
          <w:rFonts w:ascii="Times New Roman" w:hAnsi="Times New Roman"/>
          <w:b/>
          <w:sz w:val="28"/>
          <w:szCs w:val="28"/>
        </w:rPr>
        <w:t xml:space="preserve"> </w:t>
      </w:r>
      <w:r w:rsidRPr="00D8102B">
        <w:rPr>
          <w:rFonts w:ascii="Times New Roman" w:hAnsi="Times New Roman"/>
          <w:sz w:val="28"/>
          <w:szCs w:val="28"/>
        </w:rPr>
        <w:t>классификации поколений прав как исторических последовательных, студентам необходимо уяснить, что</w:t>
      </w:r>
      <w:r w:rsidRPr="00D8102B">
        <w:rPr>
          <w:rFonts w:ascii="Times New Roman" w:hAnsi="Times New Roman"/>
          <w:b/>
          <w:sz w:val="28"/>
          <w:szCs w:val="28"/>
        </w:rPr>
        <w:t xml:space="preserve"> </w:t>
      </w:r>
      <w:r w:rsidRPr="00D8102B">
        <w:rPr>
          <w:rFonts w:ascii="Times New Roman" w:hAnsi="Times New Roman"/>
          <w:sz w:val="28"/>
          <w:szCs w:val="28"/>
        </w:rPr>
        <w:t>первое</w:t>
      </w:r>
      <w:r w:rsidRPr="00D8102B">
        <w:rPr>
          <w:rFonts w:ascii="Times New Roman" w:hAnsi="Times New Roman"/>
          <w:iCs/>
          <w:sz w:val="28"/>
          <w:szCs w:val="28"/>
        </w:rPr>
        <w:t xml:space="preserve"> поколение прав человека</w:t>
      </w:r>
      <w:r w:rsidRPr="00D8102B">
        <w:rPr>
          <w:rFonts w:ascii="Times New Roman" w:hAnsi="Times New Roman"/>
          <w:i/>
          <w:iCs/>
          <w:sz w:val="28"/>
          <w:szCs w:val="28"/>
        </w:rPr>
        <w:t xml:space="preserve"> – </w:t>
      </w:r>
      <w:r w:rsidRPr="00D8102B">
        <w:rPr>
          <w:rFonts w:ascii="Times New Roman" w:hAnsi="Times New Roman"/>
          <w:sz w:val="28"/>
          <w:szCs w:val="28"/>
        </w:rPr>
        <w:t xml:space="preserve">неотъемлемые личные (гражданские) и политические. Первое поколение прав человека является основой индивидуальной свободы и классифицируется как система негативных прав, которые обязывают государство воздерживаться от вмешательства в сферы урегулирования этими правами. </w:t>
      </w:r>
      <w:r w:rsidRPr="00D8102B">
        <w:rPr>
          <w:rFonts w:ascii="Times New Roman" w:hAnsi="Times New Roman"/>
          <w:iCs/>
          <w:sz w:val="28"/>
          <w:szCs w:val="28"/>
        </w:rPr>
        <w:t>Второе поколение прав человека</w:t>
      </w:r>
      <w:r w:rsidRPr="00D8102B">
        <w:rPr>
          <w:rFonts w:ascii="Times New Roman" w:hAnsi="Times New Roman"/>
          <w:i/>
          <w:iCs/>
          <w:sz w:val="28"/>
          <w:szCs w:val="28"/>
        </w:rPr>
        <w:t xml:space="preserve"> – </w:t>
      </w:r>
      <w:r w:rsidRPr="00D8102B">
        <w:rPr>
          <w:rFonts w:ascii="Times New Roman" w:hAnsi="Times New Roman"/>
          <w:sz w:val="28"/>
          <w:szCs w:val="28"/>
        </w:rPr>
        <w:t>углубление личных (гражданских) и развитие социально-экономических и культурных прав (право на труд, отдых, социальное обеспечение, медицинскую помощь и другие) – сформировались в процессе борьбы народов за улучшение своего экономического положения и повышения культурного статуса. Второе поколение прав человека называют еще системой позитивных прав. Они не могут реализовываться без организационной, координирующей и других форм деятельности государства, направленных на их обеспечение.</w:t>
      </w:r>
      <w:r w:rsidRPr="00D8102B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D8102B">
        <w:rPr>
          <w:rFonts w:ascii="Times New Roman" w:hAnsi="Times New Roman"/>
          <w:iCs/>
          <w:sz w:val="28"/>
          <w:szCs w:val="28"/>
        </w:rPr>
        <w:t>Третье поколение прав человека</w:t>
      </w:r>
      <w:r w:rsidRPr="00D8102B">
        <w:rPr>
          <w:rFonts w:ascii="Times New Roman" w:hAnsi="Times New Roman"/>
          <w:sz w:val="28"/>
          <w:szCs w:val="28"/>
        </w:rPr>
        <w:t> можно назвать солидарными (коллективными), т.е. правами всего человечества – правами человека и правами народов. Это право на мир, безопасность, независимость, на здоровую окружающую среду, на социальное и экономическое развитие, как человека, так и человечества в целом.</w:t>
      </w:r>
    </w:p>
    <w:p w:rsidR="00D8102B" w:rsidRPr="00D8102B" w:rsidRDefault="00D8102B" w:rsidP="00D810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102B">
        <w:rPr>
          <w:rFonts w:ascii="Times New Roman" w:hAnsi="Times New Roman"/>
          <w:sz w:val="28"/>
          <w:szCs w:val="28"/>
        </w:rPr>
        <w:t xml:space="preserve">       - Отвечая на пятый вопрос студентам необходимо раскрыть содержание понятия гражданства Приднестровской Молдавской Республики, а также перечислить и охарактеризовать принципы гражданства Приднестровской Молдавской Республики. </w:t>
      </w:r>
    </w:p>
    <w:p w:rsidR="00D8102B" w:rsidRPr="00D8102B" w:rsidRDefault="00D8102B" w:rsidP="00D810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8102B" w:rsidRPr="00D8102B" w:rsidRDefault="00D8102B" w:rsidP="00D810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102B">
        <w:rPr>
          <w:rFonts w:ascii="Times New Roman" w:hAnsi="Times New Roman"/>
          <w:sz w:val="28"/>
          <w:szCs w:val="28"/>
        </w:rPr>
        <w:t xml:space="preserve">       3. ОСНОВНЫЕ ТЕРМИНЫ И ПОНЯТИЯ:</w:t>
      </w:r>
    </w:p>
    <w:p w:rsidR="00D8102B" w:rsidRPr="00D8102B" w:rsidRDefault="00D8102B" w:rsidP="00D8102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8102B">
        <w:rPr>
          <w:rFonts w:ascii="Times New Roman" w:hAnsi="Times New Roman"/>
          <w:color w:val="000000"/>
          <w:sz w:val="28"/>
          <w:szCs w:val="28"/>
        </w:rPr>
        <w:t xml:space="preserve">       - конституционно-правовой статус личности, общий правовой статус личности, специальный правовой статус личности, индивидуальный правовой статус личности, конституционные права и свободы, гражданство.</w:t>
      </w:r>
    </w:p>
    <w:p w:rsidR="00012F66" w:rsidRPr="00D8102B" w:rsidRDefault="00012F66" w:rsidP="00D81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27E2" w:rsidRPr="00D8102B" w:rsidRDefault="00D8102B" w:rsidP="00D8102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FD27E2" w:rsidRPr="00D8102B">
        <w:rPr>
          <w:rFonts w:ascii="Times New Roman" w:hAnsi="Times New Roman"/>
          <w:sz w:val="28"/>
          <w:szCs w:val="28"/>
        </w:rPr>
        <w:t>4. СПИСОК РЕКОМЕНДУЕМОЙ ЛИТЕРАТУРЫ:</w:t>
      </w:r>
    </w:p>
    <w:p w:rsidR="00FD27E2" w:rsidRPr="00D8102B" w:rsidRDefault="00FD27E2" w:rsidP="00D81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102B" w:rsidRPr="00D8102B" w:rsidRDefault="00D8102B" w:rsidP="00D8102B">
      <w:pPr>
        <w:spacing w:after="0" w:line="240" w:lineRule="auto"/>
        <w:jc w:val="both"/>
        <w:outlineLvl w:val="0"/>
        <w:rPr>
          <w:rStyle w:val="FontStyle41"/>
          <w:sz w:val="28"/>
          <w:szCs w:val="28"/>
        </w:rPr>
      </w:pPr>
      <w:r>
        <w:rPr>
          <w:rStyle w:val="FontStyle41"/>
          <w:sz w:val="28"/>
          <w:szCs w:val="28"/>
        </w:rPr>
        <w:t xml:space="preserve">       </w:t>
      </w:r>
      <w:bookmarkStart w:id="1" w:name="_GoBack"/>
      <w:bookmarkEnd w:id="1"/>
      <w:r w:rsidRPr="00D8102B">
        <w:rPr>
          <w:rStyle w:val="FontStyle41"/>
          <w:sz w:val="28"/>
          <w:szCs w:val="28"/>
        </w:rPr>
        <w:t>1. Всеобщая декларация прав человека от 10 декабря 1948 года// года // (сборник документов).</w:t>
      </w:r>
    </w:p>
    <w:p w:rsidR="00D8102B" w:rsidRPr="00D8102B" w:rsidRDefault="00D8102B" w:rsidP="00D810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102B">
        <w:rPr>
          <w:rFonts w:ascii="Times New Roman" w:hAnsi="Times New Roman"/>
          <w:color w:val="000000"/>
          <w:sz w:val="28"/>
          <w:szCs w:val="28"/>
        </w:rPr>
        <w:t xml:space="preserve">       2. </w:t>
      </w:r>
      <w:r w:rsidRPr="00D8102B">
        <w:rPr>
          <w:rFonts w:ascii="Times New Roman" w:hAnsi="Times New Roman"/>
          <w:sz w:val="28"/>
          <w:szCs w:val="28"/>
        </w:rPr>
        <w:t>Конституция Приднестровской Молдавской Республики, принятая на всенародном референдуме 24 декабря 1995 года и подписанная Президентом Приднестровской Молдавской Республики 17 января 1996 года, с изменениями и дополнениями, внесенными конституционными законами Приднестровской Молдавской Республики.</w:t>
      </w:r>
    </w:p>
    <w:p w:rsidR="00D8102B" w:rsidRPr="00D8102B" w:rsidRDefault="00D8102B" w:rsidP="00D810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102B">
        <w:rPr>
          <w:rFonts w:ascii="Times New Roman" w:hAnsi="Times New Roman"/>
          <w:sz w:val="28"/>
          <w:szCs w:val="28"/>
        </w:rPr>
        <w:t xml:space="preserve">      3. Конституционный закон Приднестровской Молдавской Республики от 19 июня 2017 года № 144-КЗ-VI «О гражданстве Приднестровской Молдавской Республики» (САЗ 17-25) с изменениями и дополнениями.</w:t>
      </w:r>
    </w:p>
    <w:p w:rsidR="00D8102B" w:rsidRPr="00D8102B" w:rsidRDefault="00D8102B" w:rsidP="00D810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102B">
        <w:rPr>
          <w:rFonts w:ascii="Times New Roman" w:hAnsi="Times New Roman"/>
          <w:sz w:val="28"/>
          <w:szCs w:val="28"/>
        </w:rPr>
        <w:lastRenderedPageBreak/>
        <w:t xml:space="preserve">       4. Габричидзе Б.Н., Ким-Киман А.Н., Чернявский А.Г. Конституционное право: Учебник –</w:t>
      </w:r>
      <w:r w:rsidRPr="00D8102B">
        <w:rPr>
          <w:rFonts w:ascii="Times New Roman" w:hAnsi="Times New Roman"/>
          <w:iCs/>
          <w:sz w:val="28"/>
          <w:szCs w:val="28"/>
        </w:rPr>
        <w:t xml:space="preserve"> М.: Проспект,</w:t>
      </w:r>
      <w:r w:rsidRPr="00D8102B">
        <w:rPr>
          <w:rFonts w:ascii="Times New Roman" w:hAnsi="Times New Roman"/>
          <w:sz w:val="28"/>
          <w:szCs w:val="28"/>
        </w:rPr>
        <w:t xml:space="preserve"> 2003.</w:t>
      </w:r>
    </w:p>
    <w:p w:rsidR="00D8102B" w:rsidRPr="00D8102B" w:rsidRDefault="00D8102B" w:rsidP="00D810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102B">
        <w:rPr>
          <w:rFonts w:ascii="Times New Roman" w:hAnsi="Times New Roman"/>
          <w:sz w:val="28"/>
          <w:szCs w:val="28"/>
        </w:rPr>
        <w:t xml:space="preserve">      5. Глушкова С.И. Права человека в России: Учебное пособие. – М.: Юристъ, 2005. </w:t>
      </w:r>
    </w:p>
    <w:p w:rsidR="00D8102B" w:rsidRPr="00D8102B" w:rsidRDefault="00D8102B" w:rsidP="00D8102B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102B">
        <w:rPr>
          <w:rFonts w:ascii="Times New Roman" w:hAnsi="Times New Roman"/>
          <w:sz w:val="28"/>
          <w:szCs w:val="28"/>
        </w:rPr>
        <w:t xml:space="preserve">      6. Комкова Г.Н. Конституционное право зарубежных стран: Учебник для бакалавров –</w:t>
      </w:r>
      <w:r w:rsidRPr="00D8102B">
        <w:rPr>
          <w:rFonts w:ascii="Times New Roman" w:hAnsi="Times New Roman"/>
          <w:iCs/>
          <w:sz w:val="28"/>
          <w:szCs w:val="28"/>
        </w:rPr>
        <w:t xml:space="preserve"> М.: Юрайт,</w:t>
      </w:r>
      <w:r w:rsidRPr="00D8102B">
        <w:rPr>
          <w:rFonts w:ascii="Times New Roman" w:hAnsi="Times New Roman"/>
          <w:sz w:val="28"/>
          <w:szCs w:val="28"/>
        </w:rPr>
        <w:t xml:space="preserve"> 2013.</w:t>
      </w:r>
    </w:p>
    <w:p w:rsidR="00D8102B" w:rsidRPr="00D8102B" w:rsidRDefault="00D8102B" w:rsidP="00D810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102B">
        <w:rPr>
          <w:rFonts w:ascii="Times New Roman" w:hAnsi="Times New Roman"/>
          <w:sz w:val="28"/>
          <w:szCs w:val="28"/>
        </w:rPr>
        <w:t xml:space="preserve">      7.Кондрат И.Н. Права человека и уголовно процессуальный закон (досудебное производство): монография /Кондрат И.Н. – М.: Юстицинформ, 2012. </w:t>
      </w:r>
    </w:p>
    <w:p w:rsidR="00D8102B" w:rsidRPr="00D8102B" w:rsidRDefault="00D8102B" w:rsidP="00D810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102B">
        <w:rPr>
          <w:rFonts w:ascii="Times New Roman" w:hAnsi="Times New Roman"/>
          <w:sz w:val="28"/>
          <w:szCs w:val="28"/>
        </w:rPr>
        <w:t xml:space="preserve">      8. Права человека: Учебник для вузов. / Отв. ред. член-кор. РАН, д.ю.н. Е.А.Лукашова. – М.: Норма, 2004. </w:t>
      </w:r>
    </w:p>
    <w:p w:rsidR="00D8102B" w:rsidRPr="00D8102B" w:rsidRDefault="00D8102B" w:rsidP="00D810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102B">
        <w:rPr>
          <w:rFonts w:ascii="Times New Roman" w:hAnsi="Times New Roman"/>
          <w:sz w:val="28"/>
          <w:szCs w:val="28"/>
        </w:rPr>
        <w:t xml:space="preserve">     9. Конституционные права и свободы человека и гражданина в РФ: Учебник для вузов/Под редакцией д.ю.н., проф. О.И. Тиунова – М.: Норма, 2005. </w:t>
      </w:r>
    </w:p>
    <w:p w:rsidR="00D8102B" w:rsidRPr="00D8102B" w:rsidRDefault="00D8102B" w:rsidP="00D8102B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102B">
        <w:rPr>
          <w:rFonts w:ascii="Times New Roman" w:hAnsi="Times New Roman"/>
          <w:sz w:val="28"/>
          <w:szCs w:val="28"/>
        </w:rPr>
        <w:t xml:space="preserve">    10. Лунгу Е.В. Конституционно-правовой статус личности: Учебное пособие. –</w:t>
      </w:r>
      <w:r w:rsidRPr="00D8102B">
        <w:rPr>
          <w:rFonts w:ascii="Times New Roman" w:hAnsi="Times New Roman"/>
          <w:iCs/>
          <w:sz w:val="28"/>
          <w:szCs w:val="28"/>
        </w:rPr>
        <w:t xml:space="preserve"> Новокузнецк: </w:t>
      </w:r>
      <w:r w:rsidRPr="00D8102B">
        <w:rPr>
          <w:rFonts w:ascii="Times New Roman" w:hAnsi="Times New Roman"/>
          <w:sz w:val="28"/>
          <w:szCs w:val="28"/>
        </w:rPr>
        <w:t>ФКОУ ВПО Кузбасский институт ФСИН России</w:t>
      </w:r>
      <w:r w:rsidRPr="00D8102B">
        <w:rPr>
          <w:rFonts w:ascii="Times New Roman" w:hAnsi="Times New Roman"/>
          <w:iCs/>
          <w:sz w:val="28"/>
          <w:szCs w:val="28"/>
        </w:rPr>
        <w:t>,</w:t>
      </w:r>
      <w:r w:rsidRPr="00D8102B">
        <w:rPr>
          <w:rFonts w:ascii="Times New Roman" w:hAnsi="Times New Roman"/>
          <w:sz w:val="28"/>
          <w:szCs w:val="28"/>
        </w:rPr>
        <w:t xml:space="preserve"> 2015.</w:t>
      </w:r>
    </w:p>
    <w:p w:rsidR="00D8102B" w:rsidRDefault="00D8102B" w:rsidP="00D8102B">
      <w:pPr>
        <w:pStyle w:val="2"/>
        <w:spacing w:after="0" w:line="240" w:lineRule="auto"/>
        <w:jc w:val="both"/>
        <w:rPr>
          <w:rFonts w:ascii="Times New Roman" w:hAnsi="Times New Roman"/>
        </w:rPr>
      </w:pPr>
    </w:p>
    <w:p w:rsidR="00FD27E2" w:rsidRPr="000B3367" w:rsidRDefault="00FD27E2" w:rsidP="000B33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0B3367" w:rsidRDefault="00B07F80" w:rsidP="000B33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0B3367" w:rsidRDefault="00B07F80" w:rsidP="000B33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B07F80" w:rsidRPr="000B3367" w:rsidSect="004128FE">
      <w:footerReference w:type="default" r:id="rId8"/>
      <w:pgSz w:w="11906" w:h="16838"/>
      <w:pgMar w:top="1134" w:right="850" w:bottom="1134" w:left="1701" w:header="397" w:footer="39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1A93" w:rsidRDefault="00221A93" w:rsidP="004128FE">
      <w:pPr>
        <w:spacing w:after="0" w:line="240" w:lineRule="auto"/>
      </w:pPr>
      <w:r>
        <w:separator/>
      </w:r>
    </w:p>
  </w:endnote>
  <w:endnote w:type="continuationSeparator" w:id="0">
    <w:p w:rsidR="00221A93" w:rsidRDefault="00221A93" w:rsidP="00412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00653"/>
      <w:docPartObj>
        <w:docPartGallery w:val="Page Numbers (Bottom of Page)"/>
        <w:docPartUnique/>
      </w:docPartObj>
    </w:sdtPr>
    <w:sdtEndPr/>
    <w:sdtContent>
      <w:p w:rsidR="004128FE" w:rsidRDefault="00221A93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102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128FE" w:rsidRDefault="004128F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1A93" w:rsidRDefault="00221A93" w:rsidP="004128FE">
      <w:pPr>
        <w:spacing w:after="0" w:line="240" w:lineRule="auto"/>
      </w:pPr>
      <w:r>
        <w:separator/>
      </w:r>
    </w:p>
  </w:footnote>
  <w:footnote w:type="continuationSeparator" w:id="0">
    <w:p w:rsidR="00221A93" w:rsidRDefault="00221A93" w:rsidP="004128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A311B4"/>
    <w:multiLevelType w:val="hybridMultilevel"/>
    <w:tmpl w:val="D94AAA1C"/>
    <w:lvl w:ilvl="0" w:tplc="38C8B6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54B1"/>
    <w:rsid w:val="00012F66"/>
    <w:rsid w:val="000B3367"/>
    <w:rsid w:val="000F267C"/>
    <w:rsid w:val="00146C57"/>
    <w:rsid w:val="00221A93"/>
    <w:rsid w:val="00291A4C"/>
    <w:rsid w:val="004128FE"/>
    <w:rsid w:val="005274E9"/>
    <w:rsid w:val="00605EE2"/>
    <w:rsid w:val="007054B1"/>
    <w:rsid w:val="00B07F80"/>
    <w:rsid w:val="00D8102B"/>
    <w:rsid w:val="00F767E4"/>
    <w:rsid w:val="00FD2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5F24C"/>
  <w15:docId w15:val="{90326C87-50A9-4CDE-BC10-3677E5232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4B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054B1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54B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54B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054B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7054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7054B1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7054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054B1"/>
    <w:rPr>
      <w:b/>
      <w:bCs/>
    </w:rPr>
  </w:style>
  <w:style w:type="paragraph" w:styleId="a7">
    <w:name w:val="header"/>
    <w:basedOn w:val="a"/>
    <w:link w:val="a8"/>
    <w:uiPriority w:val="99"/>
    <w:semiHidden/>
    <w:unhideWhenUsed/>
    <w:rsid w:val="00412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128F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412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128FE"/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07F8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07F80"/>
    <w:rPr>
      <w:rFonts w:ascii="Calibri" w:eastAsia="Times New Roman" w:hAnsi="Calibri" w:cs="Times New Roman"/>
      <w:lang w:eastAsia="ru-RU"/>
    </w:rPr>
  </w:style>
  <w:style w:type="character" w:customStyle="1" w:styleId="FontStyle41">
    <w:name w:val="Font Style41"/>
    <w:rsid w:val="000B3367"/>
    <w:rPr>
      <w:rFonts w:ascii="Times New Roman" w:hAnsi="Times New Roman" w:cs="Times New Roman" w:hint="default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58E4F-B7A7-42CB-B2CA-D765BE889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938</Words>
  <Characters>5351</Characters>
  <Application>Microsoft Office Word</Application>
  <DocSecurity>0</DocSecurity>
  <Lines>44</Lines>
  <Paragraphs>12</Paragraphs>
  <ScaleCrop>false</ScaleCrop>
  <Company>CtrlSoft</Company>
  <LinksUpToDate>false</LinksUpToDate>
  <CharactersWithSpaces>6277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</dc:creator>
  <cp:keywords/>
  <dc:description/>
  <cp:lastModifiedBy>Алла</cp:lastModifiedBy>
  <cp:revision>10</cp:revision>
  <dcterms:created xsi:type="dcterms:W3CDTF">2019-07-25T13:08:00Z</dcterms:created>
  <dcterms:modified xsi:type="dcterms:W3CDTF">2022-06-08T11:01:00Z</dcterms:modified>
</cp:coreProperties>
</file>